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7A4EEC55"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A71A5B">
        <w:rPr>
          <w:rFonts w:cs="Arial"/>
          <w:b/>
          <w:noProof/>
          <w:sz w:val="24"/>
          <w:szCs w:val="24"/>
        </w:rPr>
        <w:t>9</w:t>
      </w:r>
      <w:r w:rsidRPr="00FB3491">
        <w:rPr>
          <w:rFonts w:cs="Arial"/>
          <w:b/>
          <w:i/>
          <w:noProof/>
          <w:sz w:val="24"/>
          <w:szCs w:val="24"/>
        </w:rPr>
        <w:tab/>
      </w:r>
      <w:r>
        <w:rPr>
          <w:rFonts w:cs="Arial"/>
          <w:b/>
          <w:i/>
          <w:noProof/>
          <w:sz w:val="24"/>
          <w:szCs w:val="24"/>
        </w:rPr>
        <w:t>R4-</w:t>
      </w:r>
      <w:r w:rsidR="00C543DB">
        <w:rPr>
          <w:rFonts w:cs="Arial"/>
          <w:b/>
          <w:i/>
          <w:noProof/>
          <w:sz w:val="24"/>
          <w:szCs w:val="24"/>
        </w:rPr>
        <w:t>23</w:t>
      </w:r>
      <w:r w:rsidR="009F6AB0">
        <w:rPr>
          <w:rFonts w:cs="Arial"/>
          <w:b/>
          <w:i/>
          <w:noProof/>
          <w:sz w:val="24"/>
          <w:szCs w:val="24"/>
        </w:rPr>
        <w:t>1</w:t>
      </w:r>
      <w:r w:rsidR="002278D0">
        <w:rPr>
          <w:rFonts w:cs="Arial"/>
          <w:b/>
          <w:i/>
          <w:noProof/>
          <w:sz w:val="24"/>
          <w:szCs w:val="24"/>
        </w:rPr>
        <w:t>8398</w:t>
      </w:r>
    </w:p>
    <w:p w14:paraId="1A5A90A9" w14:textId="37F8E5B1" w:rsidR="007A157B" w:rsidRPr="00FB3491" w:rsidRDefault="00A71A5B" w:rsidP="007A157B">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Chicago</w:t>
      </w:r>
      <w:r w:rsidR="007A157B" w:rsidRPr="00FB3491">
        <w:rPr>
          <w:rFonts w:ascii="Arial" w:hAnsi="Arial" w:cs="Arial"/>
          <w:b/>
          <w:noProof/>
          <w:sz w:val="24"/>
          <w:szCs w:val="24"/>
        </w:rPr>
        <w:t xml:space="preserve">, </w:t>
      </w:r>
      <w:r>
        <w:rPr>
          <w:rFonts w:ascii="Arial" w:hAnsi="Arial" w:cs="Arial" w:hint="eastAsia"/>
          <w:b/>
          <w:noProof/>
          <w:sz w:val="24"/>
          <w:szCs w:val="24"/>
          <w:lang w:eastAsia="zh-CN"/>
        </w:rPr>
        <w:t>US</w:t>
      </w:r>
      <w:r w:rsidR="007A157B" w:rsidRPr="00FB3491">
        <w:rPr>
          <w:rFonts w:ascii="Arial" w:hAnsi="Arial" w:cs="Arial"/>
          <w:b/>
          <w:noProof/>
          <w:sz w:val="24"/>
          <w:szCs w:val="24"/>
        </w:rPr>
        <w:t xml:space="preserve">, </w:t>
      </w:r>
      <w:r w:rsidR="00550A48">
        <w:rPr>
          <w:rFonts w:ascii="Arial" w:hAnsi="Arial" w:cs="Arial"/>
          <w:b/>
          <w:noProof/>
          <w:sz w:val="24"/>
          <w:szCs w:val="24"/>
          <w:lang w:eastAsia="zh-CN"/>
        </w:rPr>
        <w:t>November</w:t>
      </w:r>
      <w:r>
        <w:rPr>
          <w:rFonts w:ascii="Arial" w:hAnsi="Arial" w:cs="Arial"/>
          <w:b/>
          <w:noProof/>
          <w:sz w:val="24"/>
          <w:szCs w:val="24"/>
        </w:rPr>
        <w:t xml:space="preserve"> 13</w:t>
      </w:r>
      <w:r w:rsidR="007A157B" w:rsidRPr="00FB3491">
        <w:rPr>
          <w:rFonts w:ascii="Arial" w:hAnsi="Arial" w:cs="Arial"/>
          <w:b/>
          <w:noProof/>
          <w:sz w:val="24"/>
          <w:szCs w:val="24"/>
        </w:rPr>
        <w:t xml:space="preserve"> – </w:t>
      </w:r>
      <w:r w:rsidR="00550A48">
        <w:rPr>
          <w:rFonts w:ascii="Arial" w:hAnsi="Arial" w:cs="Arial"/>
          <w:b/>
          <w:noProof/>
          <w:sz w:val="24"/>
          <w:szCs w:val="24"/>
          <w:lang w:eastAsia="zh-CN"/>
        </w:rPr>
        <w:t>November</w:t>
      </w:r>
      <w:r>
        <w:rPr>
          <w:rFonts w:ascii="Arial" w:hAnsi="Arial" w:cs="Arial"/>
          <w:b/>
          <w:noProof/>
          <w:sz w:val="24"/>
          <w:szCs w:val="24"/>
        </w:rPr>
        <w:t xml:space="preserve"> </w:t>
      </w:r>
      <w:r w:rsidR="007A157B">
        <w:rPr>
          <w:rFonts w:ascii="Arial" w:hAnsi="Arial" w:cs="Arial"/>
          <w:b/>
          <w:noProof/>
          <w:sz w:val="24"/>
          <w:szCs w:val="24"/>
        </w:rPr>
        <w:t>1</w:t>
      </w:r>
      <w:r>
        <w:rPr>
          <w:rFonts w:ascii="Arial" w:hAnsi="Arial" w:cs="Arial"/>
          <w:b/>
          <w:noProof/>
          <w:sz w:val="24"/>
          <w:szCs w:val="24"/>
        </w:rPr>
        <w:t>7</w:t>
      </w:r>
      <w:r w:rsidR="007A157B"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5E134003" w:rsidR="007A157B" w:rsidRPr="001A2422" w:rsidRDefault="007A157B" w:rsidP="00CB41E8">
      <w:pPr>
        <w:spacing w:after="120"/>
        <w:ind w:left="1985" w:hanging="1985"/>
        <w:jc w:val="left"/>
        <w:rPr>
          <w:rFonts w:ascii="Arial" w:eastAsiaTheme="minorEastAsia" w:hAnsi="Arial" w:cs="Arial"/>
          <w:color w:val="000000"/>
          <w:sz w:val="22"/>
          <w:lang w:eastAsia="zh-CN"/>
        </w:rPr>
      </w:pPr>
      <w:r w:rsidRPr="001A2422">
        <w:rPr>
          <w:rFonts w:ascii="Arial" w:eastAsia="MS Mincho" w:hAnsi="Arial" w:cs="Arial"/>
          <w:b/>
          <w:sz w:val="22"/>
        </w:rPr>
        <w:t>Title:</w:t>
      </w:r>
      <w:r w:rsidRPr="001A2422">
        <w:rPr>
          <w:rFonts w:ascii="Arial" w:eastAsia="MS Mincho" w:hAnsi="Arial" w:cs="Arial"/>
          <w:b/>
          <w:sz w:val="22"/>
        </w:rPr>
        <w:tab/>
      </w:r>
      <w:r w:rsidR="00CB41E8" w:rsidRPr="00CB41E8">
        <w:rPr>
          <w:rFonts w:ascii="Arial" w:eastAsia="MS Mincho" w:hAnsi="Arial" w:cs="Arial"/>
          <w:color w:val="000000"/>
          <w:sz w:val="22"/>
          <w:lang w:eastAsia="ja-JP"/>
        </w:rPr>
        <w:t>Review of outcome of RAN1 studies related to RRM</w:t>
      </w:r>
    </w:p>
    <w:p w14:paraId="0F588FF6" w14:textId="3A210706"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CB41E8">
        <w:rPr>
          <w:rFonts w:ascii="Arial" w:eastAsiaTheme="minorEastAsia" w:hAnsi="Arial" w:cs="Arial"/>
          <w:color w:val="000000"/>
          <w:sz w:val="22"/>
          <w:lang w:eastAsia="zh-CN"/>
        </w:rPr>
        <w:t>8.20.4</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2461442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5114060C" w14:textId="77777777" w:rsidR="00CB41E8" w:rsidRPr="00EC3BAD" w:rsidRDefault="00CB41E8" w:rsidP="00CB41E8">
      <w:pPr>
        <w:rPr>
          <w:lang w:val="en-US"/>
        </w:rPr>
      </w:pPr>
      <w:r>
        <w:rPr>
          <w:lang w:val="en-US"/>
        </w:rPr>
        <w:t xml:space="preserve">RAN#101 discussed whether RAN4 needs to be involved to check SI conclusion from RAN1 and how to organize the work. RAN agreed </w:t>
      </w:r>
      <w:r>
        <w:rPr>
          <w:lang w:eastAsia="zh-CN"/>
        </w:rPr>
        <w:t>r</w:t>
      </w:r>
      <w:r w:rsidRPr="00F812D2">
        <w:rPr>
          <w:rFonts w:hint="eastAsia"/>
          <w:lang w:eastAsia="zh-CN"/>
        </w:rPr>
        <w:t xml:space="preserve">evised SID to capture </w:t>
      </w:r>
      <w:r w:rsidRPr="00F812D2">
        <w:rPr>
          <w:lang w:eastAsia="zh-CN"/>
        </w:rPr>
        <w:t>RAN4 review target</w:t>
      </w:r>
      <w:r w:rsidRPr="00F812D2">
        <w:rPr>
          <w:rFonts w:hint="eastAsia"/>
          <w:lang w:eastAsia="zh-CN"/>
        </w:rPr>
        <w:t xml:space="preserve"> and add 0.25TU for RRM part in Q4 2023.</w:t>
      </w:r>
    </w:p>
    <w:tbl>
      <w:tblPr>
        <w:tblStyle w:val="afd"/>
        <w:tblW w:w="0" w:type="auto"/>
        <w:tblLook w:val="04A0" w:firstRow="1" w:lastRow="0" w:firstColumn="1" w:lastColumn="0" w:noHBand="0" w:noVBand="1"/>
      </w:tblPr>
      <w:tblGrid>
        <w:gridCol w:w="9629"/>
      </w:tblGrid>
      <w:tr w:rsidR="00CB41E8" w14:paraId="44995F90" w14:textId="77777777" w:rsidTr="00CB41E8">
        <w:tc>
          <w:tcPr>
            <w:tcW w:w="9629" w:type="dxa"/>
          </w:tcPr>
          <w:p w14:paraId="0838EAAE" w14:textId="77777777" w:rsidR="00CB41E8" w:rsidRPr="00F812D2" w:rsidRDefault="00CB41E8" w:rsidP="00CB41E8">
            <w:pPr>
              <w:numPr>
                <w:ilvl w:val="0"/>
                <w:numId w:val="14"/>
              </w:numPr>
              <w:spacing w:line="240" w:lineRule="auto"/>
              <w:ind w:right="-99"/>
              <w:jc w:val="left"/>
              <w:rPr>
                <w:sz w:val="16"/>
                <w:szCs w:val="16"/>
                <w:lang w:val="en-US" w:eastAsia="ja-JP"/>
              </w:rPr>
            </w:pPr>
            <w:r w:rsidRPr="00F812D2">
              <w:rPr>
                <w:sz w:val="16"/>
                <w:szCs w:val="16"/>
                <w:lang w:val="en-US" w:eastAsia="ja-JP"/>
              </w:rPr>
              <w:t xml:space="preserve">To review the outcome of RAN1 studies on serving cell RSRP/RSRQ measurement offloading to LP-WUR for IDLE/INACTIVE mode for feasibility verification [RAN4]. </w:t>
            </w:r>
          </w:p>
          <w:p w14:paraId="0A8FD368" w14:textId="77777777" w:rsidR="00CB41E8" w:rsidRPr="00F812D2" w:rsidRDefault="00CB41E8" w:rsidP="00CB41E8">
            <w:pPr>
              <w:numPr>
                <w:ilvl w:val="1"/>
                <w:numId w:val="14"/>
              </w:numPr>
              <w:spacing w:line="240" w:lineRule="auto"/>
              <w:ind w:right="-99"/>
              <w:jc w:val="left"/>
              <w:rPr>
                <w:sz w:val="16"/>
                <w:szCs w:val="16"/>
                <w:lang w:val="en-US" w:eastAsia="ja-JP"/>
              </w:rPr>
            </w:pPr>
            <w:r w:rsidRPr="00F812D2">
              <w:rPr>
                <w:rFonts w:hint="eastAsia"/>
                <w:sz w:val="16"/>
                <w:szCs w:val="16"/>
                <w:lang w:val="en-US" w:eastAsia="ja-JP"/>
              </w:rPr>
              <w:t>Consider different LP-WUR architectures:</w:t>
            </w:r>
          </w:p>
          <w:p w14:paraId="4AADE71E" w14:textId="77777777" w:rsidR="00CB41E8" w:rsidRPr="00F812D2" w:rsidRDefault="00CB41E8" w:rsidP="00CB41E8">
            <w:pPr>
              <w:numPr>
                <w:ilvl w:val="2"/>
                <w:numId w:val="14"/>
              </w:numPr>
              <w:spacing w:line="240" w:lineRule="auto"/>
              <w:ind w:right="-99"/>
              <w:jc w:val="left"/>
              <w:rPr>
                <w:sz w:val="16"/>
                <w:szCs w:val="16"/>
                <w:lang w:val="en-US" w:eastAsia="ja-JP"/>
              </w:rPr>
            </w:pPr>
            <w:r w:rsidRPr="00F812D2">
              <w:rPr>
                <w:rFonts w:hint="eastAsia"/>
                <w:sz w:val="16"/>
                <w:szCs w:val="16"/>
                <w:lang w:val="en-US" w:eastAsia="ja-JP"/>
              </w:rPr>
              <w:t xml:space="preserve">LP-SS based RRM measurement for envelop </w:t>
            </w:r>
            <w:r w:rsidRPr="00F812D2">
              <w:rPr>
                <w:sz w:val="16"/>
                <w:szCs w:val="16"/>
                <w:lang w:val="en-US" w:eastAsia="ja-JP"/>
              </w:rPr>
              <w:t>detection-based</w:t>
            </w:r>
            <w:r w:rsidRPr="00F812D2">
              <w:rPr>
                <w:rFonts w:hint="eastAsia"/>
                <w:sz w:val="16"/>
                <w:szCs w:val="16"/>
                <w:lang w:val="en-US" w:eastAsia="ja-JP"/>
              </w:rPr>
              <w:t xml:space="preserve"> LP-WUR</w:t>
            </w:r>
          </w:p>
          <w:p w14:paraId="0C88356E" w14:textId="77777777" w:rsidR="00CB41E8" w:rsidRPr="00F812D2" w:rsidRDefault="00CB41E8" w:rsidP="00CB41E8">
            <w:pPr>
              <w:numPr>
                <w:ilvl w:val="2"/>
                <w:numId w:val="14"/>
              </w:numPr>
              <w:spacing w:line="240" w:lineRule="auto"/>
              <w:ind w:right="-99"/>
              <w:jc w:val="left"/>
              <w:rPr>
                <w:sz w:val="16"/>
                <w:szCs w:val="16"/>
                <w:lang w:val="en-US" w:eastAsia="ja-JP"/>
              </w:rPr>
            </w:pPr>
            <w:r w:rsidRPr="00F812D2">
              <w:rPr>
                <w:rFonts w:hint="eastAsia"/>
                <w:sz w:val="16"/>
                <w:szCs w:val="16"/>
                <w:lang w:val="en-US" w:eastAsia="ja-JP"/>
              </w:rPr>
              <w:t>SSS based RRM measurement for OFDM based LP-WUR</w:t>
            </w:r>
          </w:p>
          <w:p w14:paraId="60767408" w14:textId="77777777" w:rsidR="00CB41E8" w:rsidRPr="00F812D2" w:rsidRDefault="00CB41E8" w:rsidP="00CB41E8">
            <w:pPr>
              <w:numPr>
                <w:ilvl w:val="1"/>
                <w:numId w:val="14"/>
              </w:numPr>
              <w:spacing w:line="240" w:lineRule="auto"/>
              <w:ind w:right="-99"/>
              <w:jc w:val="left"/>
              <w:rPr>
                <w:sz w:val="16"/>
                <w:szCs w:val="16"/>
                <w:lang w:val="en-US" w:eastAsia="ja-JP"/>
              </w:rPr>
            </w:pPr>
            <w:r w:rsidRPr="00F812D2">
              <w:rPr>
                <w:rFonts w:hint="eastAsia"/>
                <w:sz w:val="16"/>
                <w:szCs w:val="16"/>
                <w:lang w:val="en-US" w:eastAsia="ja-JP"/>
              </w:rPr>
              <w:t>For each of above, to review:</w:t>
            </w:r>
          </w:p>
          <w:p w14:paraId="3B4E4427" w14:textId="77777777" w:rsidR="00CB41E8" w:rsidRDefault="00CB41E8" w:rsidP="00CB41E8">
            <w:pPr>
              <w:numPr>
                <w:ilvl w:val="2"/>
                <w:numId w:val="14"/>
              </w:numPr>
              <w:spacing w:line="240" w:lineRule="auto"/>
              <w:ind w:right="-99"/>
              <w:jc w:val="left"/>
              <w:rPr>
                <w:lang w:val="en-US"/>
              </w:rPr>
            </w:pPr>
            <w:r w:rsidRPr="00F812D2">
              <w:rPr>
                <w:rFonts w:hint="eastAsia"/>
                <w:sz w:val="16"/>
                <w:szCs w:val="16"/>
                <w:lang w:val="en-US" w:eastAsia="ja-JP"/>
              </w:rPr>
              <w:t>SNR target X for LP-WUR RRM measurement considering the practical noise figure of LP-WUR</w:t>
            </w:r>
          </w:p>
        </w:tc>
      </w:tr>
    </w:tbl>
    <w:p w14:paraId="4AF3F785" w14:textId="441BD435" w:rsidR="00CB41E8" w:rsidRDefault="00CB41E8" w:rsidP="00CB41E8">
      <w:pPr>
        <w:rPr>
          <w:lang w:eastAsia="zh-CN"/>
        </w:rPr>
      </w:pPr>
      <w:r>
        <w:rPr>
          <w:rFonts w:hint="eastAsia"/>
          <w:lang w:eastAsia="zh-CN"/>
        </w:rPr>
        <w:t>RAN4#108bis</w:t>
      </w:r>
      <w:r>
        <w:rPr>
          <w:lang w:eastAsia="zh-CN"/>
        </w:rPr>
        <w:t xml:space="preserve"> reviewed RAN1 evaluation during SI phase and concluded as following:</w:t>
      </w:r>
    </w:p>
    <w:tbl>
      <w:tblPr>
        <w:tblStyle w:val="afd"/>
        <w:tblW w:w="0" w:type="auto"/>
        <w:tblLook w:val="04A0" w:firstRow="1" w:lastRow="0" w:firstColumn="1" w:lastColumn="0" w:noHBand="0" w:noVBand="1"/>
      </w:tblPr>
      <w:tblGrid>
        <w:gridCol w:w="9631"/>
      </w:tblGrid>
      <w:tr w:rsidR="00B56F2F" w14:paraId="34A62215" w14:textId="77777777" w:rsidTr="00B56F2F">
        <w:tc>
          <w:tcPr>
            <w:tcW w:w="9631" w:type="dxa"/>
          </w:tcPr>
          <w:p w14:paraId="3F4639F9" w14:textId="77777777" w:rsidR="00B56F2F" w:rsidRPr="00535F79" w:rsidRDefault="00B56F2F" w:rsidP="00B56F2F">
            <w:pPr>
              <w:ind w:leftChars="100" w:left="200"/>
              <w:rPr>
                <w:sz w:val="16"/>
                <w:szCs w:val="16"/>
                <w:lang w:val="en-US" w:eastAsia="ja-JP"/>
              </w:rPr>
            </w:pPr>
            <w:r w:rsidRPr="00535F79">
              <w:rPr>
                <w:sz w:val="16"/>
                <w:szCs w:val="16"/>
                <w:lang w:val="en-US" w:eastAsia="ja-JP"/>
              </w:rPr>
              <w:t xml:space="preserve">RAN4 confirm that the evaluation </w:t>
            </w:r>
            <w:r w:rsidRPr="00535F79">
              <w:rPr>
                <w:rFonts w:eastAsia="等线"/>
                <w:sz w:val="16"/>
                <w:szCs w:val="16"/>
                <w:lang w:val="en-US" w:eastAsia="zh-CN"/>
              </w:rPr>
              <w:t>methodology</w:t>
            </w:r>
            <w:r w:rsidRPr="00535F79">
              <w:rPr>
                <w:rFonts w:ascii="等线" w:eastAsia="等线" w:hAnsi="等线"/>
                <w:sz w:val="16"/>
                <w:szCs w:val="16"/>
                <w:lang w:val="en-US" w:eastAsia="zh-CN"/>
              </w:rPr>
              <w:t xml:space="preserve"> </w:t>
            </w:r>
            <w:r w:rsidRPr="00535F79">
              <w:rPr>
                <w:sz w:val="16"/>
                <w:szCs w:val="16"/>
                <w:lang w:val="en-US" w:eastAsia="ja-JP"/>
              </w:rPr>
              <w:t>by RAN1 in TR38.869 for serving cell RSRP/RSRQ measurement offloading to LP-WUR at IDLE/INACTIVE mode is reasonable for SI phase.</w:t>
            </w:r>
          </w:p>
          <w:p w14:paraId="042AD81B" w14:textId="77777777" w:rsidR="00B56F2F" w:rsidRPr="00535F79" w:rsidRDefault="00B56F2F" w:rsidP="00B56F2F">
            <w:pPr>
              <w:pStyle w:val="aff6"/>
              <w:numPr>
                <w:ilvl w:val="0"/>
                <w:numId w:val="15"/>
              </w:numPr>
              <w:overflowPunct/>
              <w:autoSpaceDE/>
              <w:autoSpaceDN/>
              <w:adjustRightInd/>
              <w:spacing w:after="120" w:line="240" w:lineRule="auto"/>
              <w:ind w:leftChars="100" w:left="620" w:firstLineChars="0"/>
              <w:textAlignment w:val="auto"/>
              <w:rPr>
                <w:rFonts w:eastAsia="Yu Mincho"/>
                <w:sz w:val="16"/>
                <w:szCs w:val="16"/>
                <w:lang w:eastAsia="ja-JP"/>
              </w:rPr>
            </w:pPr>
            <w:r w:rsidRPr="00535F79">
              <w:rPr>
                <w:rFonts w:eastAsia="Yu Mincho"/>
                <w:sz w:val="16"/>
                <w:szCs w:val="16"/>
                <w:lang w:eastAsia="ja-JP"/>
              </w:rPr>
              <w:t xml:space="preserve">The evaluation </w:t>
            </w:r>
            <w:r w:rsidRPr="00535F79">
              <w:rPr>
                <w:rFonts w:eastAsia="等线"/>
                <w:sz w:val="16"/>
                <w:szCs w:val="16"/>
              </w:rPr>
              <w:t>methodology</w:t>
            </w:r>
            <w:r w:rsidRPr="00535F79">
              <w:rPr>
                <w:rFonts w:eastAsia="Yu Mincho"/>
                <w:sz w:val="16"/>
                <w:szCs w:val="16"/>
                <w:lang w:eastAsia="ja-JP"/>
              </w:rPr>
              <w:t xml:space="preserve"> refers to the consideration of side condition, number of samples and accuracy.</w:t>
            </w:r>
          </w:p>
          <w:p w14:paraId="7AB144B1" w14:textId="77777777" w:rsidR="00B56F2F" w:rsidRPr="00535F79" w:rsidRDefault="00B56F2F" w:rsidP="00B56F2F">
            <w:pPr>
              <w:pStyle w:val="aff6"/>
              <w:numPr>
                <w:ilvl w:val="1"/>
                <w:numId w:val="15"/>
              </w:numPr>
              <w:overflowPunct/>
              <w:autoSpaceDE/>
              <w:autoSpaceDN/>
              <w:adjustRightInd/>
              <w:spacing w:after="120" w:line="240" w:lineRule="auto"/>
              <w:ind w:leftChars="310" w:left="1040" w:firstLineChars="0"/>
              <w:textAlignment w:val="auto"/>
              <w:rPr>
                <w:rFonts w:eastAsia="Yu Mincho"/>
                <w:sz w:val="16"/>
                <w:szCs w:val="16"/>
                <w:lang w:eastAsia="ja-JP"/>
              </w:rPr>
            </w:pPr>
            <w:r w:rsidRPr="00535F79">
              <w:rPr>
                <w:rFonts w:eastAsia="Yu Mincho"/>
                <w:sz w:val="16"/>
                <w:szCs w:val="16"/>
                <w:lang w:eastAsia="ja-JP"/>
              </w:rPr>
              <w:t>In addition, in RAN4, RF impairment margin is considered.</w:t>
            </w:r>
          </w:p>
          <w:p w14:paraId="7DA5460A" w14:textId="77777777" w:rsidR="00B56F2F" w:rsidRPr="00535F79" w:rsidRDefault="00B56F2F" w:rsidP="00B56F2F">
            <w:pPr>
              <w:pStyle w:val="aff6"/>
              <w:numPr>
                <w:ilvl w:val="0"/>
                <w:numId w:val="15"/>
              </w:numPr>
              <w:overflowPunct/>
              <w:autoSpaceDE/>
              <w:autoSpaceDN/>
              <w:adjustRightInd/>
              <w:spacing w:after="120" w:line="240" w:lineRule="auto"/>
              <w:ind w:leftChars="100" w:left="620" w:firstLineChars="0"/>
              <w:textAlignment w:val="auto"/>
              <w:rPr>
                <w:rFonts w:eastAsia="Yu Mincho"/>
                <w:sz w:val="16"/>
                <w:szCs w:val="16"/>
                <w:lang w:eastAsia="ja-JP"/>
              </w:rPr>
            </w:pPr>
            <w:r w:rsidRPr="00535F79">
              <w:rPr>
                <w:rFonts w:eastAsia="Yu Mincho"/>
                <w:sz w:val="16"/>
                <w:szCs w:val="16"/>
                <w:lang w:eastAsia="ja-JP"/>
              </w:rPr>
              <w:t>Note 1: The detailed parameters for the RAN4 requirements can be further discussed in the WI phase.</w:t>
            </w:r>
          </w:p>
          <w:p w14:paraId="487CE4B2" w14:textId="77777777" w:rsidR="00B56F2F" w:rsidRPr="00535F79" w:rsidRDefault="00B56F2F" w:rsidP="00B56F2F">
            <w:pPr>
              <w:pStyle w:val="aff6"/>
              <w:numPr>
                <w:ilvl w:val="0"/>
                <w:numId w:val="15"/>
              </w:numPr>
              <w:overflowPunct/>
              <w:autoSpaceDE/>
              <w:autoSpaceDN/>
              <w:adjustRightInd/>
              <w:spacing w:after="120" w:line="240" w:lineRule="auto"/>
              <w:ind w:leftChars="100" w:left="620" w:firstLineChars="0"/>
              <w:textAlignment w:val="auto"/>
              <w:rPr>
                <w:rFonts w:eastAsia="Yu Mincho"/>
                <w:sz w:val="16"/>
                <w:szCs w:val="16"/>
                <w:lang w:eastAsia="ja-JP"/>
              </w:rPr>
            </w:pPr>
            <w:r w:rsidRPr="00535F79">
              <w:rPr>
                <w:rFonts w:eastAsia="Yu Mincho"/>
                <w:sz w:val="16"/>
                <w:szCs w:val="16"/>
                <w:lang w:eastAsia="ja-JP"/>
              </w:rPr>
              <w:t>Note 2: The exact values for each aspect (i.e., side condition, number of samples and accuracy) for RAN4 requirements can be further discussed and decided in the WI phase.</w:t>
            </w:r>
          </w:p>
          <w:p w14:paraId="2D8A7B3A" w14:textId="5BC4803F" w:rsidR="00B56F2F" w:rsidRPr="00B56F2F" w:rsidRDefault="00B56F2F" w:rsidP="00B56F2F">
            <w:pPr>
              <w:pStyle w:val="aff6"/>
              <w:numPr>
                <w:ilvl w:val="0"/>
                <w:numId w:val="15"/>
              </w:numPr>
              <w:overflowPunct/>
              <w:autoSpaceDE/>
              <w:autoSpaceDN/>
              <w:adjustRightInd/>
              <w:spacing w:after="120" w:line="240" w:lineRule="auto"/>
              <w:ind w:leftChars="100" w:left="620" w:firstLineChars="0"/>
              <w:textAlignment w:val="auto"/>
              <w:rPr>
                <w:rFonts w:eastAsia="Yu Mincho"/>
                <w:sz w:val="16"/>
                <w:szCs w:val="16"/>
                <w:lang w:eastAsia="ja-JP"/>
              </w:rPr>
            </w:pPr>
            <w:r w:rsidRPr="00535F79">
              <w:rPr>
                <w:rFonts w:eastAsia="Yu Mincho"/>
                <w:sz w:val="16"/>
                <w:szCs w:val="16"/>
                <w:lang w:eastAsia="ja-JP"/>
              </w:rPr>
              <w:t xml:space="preserve">Note 3: In </w:t>
            </w:r>
            <w:r w:rsidRPr="00535F79">
              <w:rPr>
                <w:rFonts w:eastAsia="等线"/>
                <w:sz w:val="16"/>
                <w:szCs w:val="16"/>
              </w:rPr>
              <w:t xml:space="preserve">RAN4 understanding, RAN1 has closed the </w:t>
            </w:r>
            <w:r w:rsidRPr="00535F79">
              <w:rPr>
                <w:rFonts w:eastAsia="等线" w:hint="eastAsia"/>
                <w:sz w:val="16"/>
                <w:szCs w:val="16"/>
              </w:rPr>
              <w:t>SI</w:t>
            </w:r>
            <w:r w:rsidRPr="00535F79">
              <w:rPr>
                <w:rFonts w:eastAsia="等线"/>
                <w:sz w:val="16"/>
                <w:szCs w:val="16"/>
              </w:rPr>
              <w:t>.</w:t>
            </w:r>
          </w:p>
        </w:tc>
      </w:tr>
    </w:tbl>
    <w:p w14:paraId="3DB8CBC7" w14:textId="6039B135" w:rsidR="00B56F2F" w:rsidRPr="00B56F2F" w:rsidRDefault="00B56F2F" w:rsidP="00B56F2F">
      <w:pPr>
        <w:spacing w:before="120"/>
        <w:rPr>
          <w:b/>
          <w:color w:val="000000" w:themeColor="text1"/>
          <w:sz w:val="16"/>
          <w:szCs w:val="16"/>
          <w:u w:val="single"/>
          <w:lang w:eastAsia="ko-KR"/>
        </w:rPr>
      </w:pPr>
      <w:r>
        <w:rPr>
          <w:lang w:eastAsia="zh-CN"/>
        </w:rPr>
        <w:t xml:space="preserve">In </w:t>
      </w:r>
      <w:r>
        <w:rPr>
          <w:rFonts w:hint="eastAsia"/>
          <w:lang w:eastAsia="zh-CN"/>
        </w:rPr>
        <w:t>this</w:t>
      </w:r>
      <w:r>
        <w:rPr>
          <w:lang w:eastAsia="zh-CN"/>
        </w:rPr>
        <w:t xml:space="preserve"> contribution, views on remaining open issue “</w:t>
      </w:r>
      <w:r w:rsidRPr="00535F79">
        <w:rPr>
          <w:b/>
          <w:color w:val="000000" w:themeColor="text1"/>
          <w:sz w:val="16"/>
          <w:szCs w:val="16"/>
          <w:u w:val="single"/>
          <w:lang w:eastAsia="ko-KR"/>
        </w:rPr>
        <w:t>Issue 1-3-1: Suggestion for issues to be considered at WI phase</w:t>
      </w:r>
      <w:r>
        <w:rPr>
          <w:b/>
          <w:color w:val="000000" w:themeColor="text1"/>
          <w:sz w:val="16"/>
          <w:szCs w:val="16"/>
          <w:u w:val="single"/>
          <w:lang w:eastAsia="ko-KR"/>
        </w:rPr>
        <w:t xml:space="preserve">” </w:t>
      </w:r>
      <w:r w:rsidRPr="00B56F2F">
        <w:rPr>
          <w:bCs/>
          <w:color w:val="000000" w:themeColor="text1"/>
          <w:sz w:val="16"/>
          <w:szCs w:val="16"/>
          <w:lang w:eastAsia="ko-KR"/>
        </w:rPr>
        <w:t>were provided.</w:t>
      </w:r>
      <w:r>
        <w:rPr>
          <w:b/>
          <w:color w:val="000000" w:themeColor="text1"/>
          <w:sz w:val="16"/>
          <w:szCs w:val="16"/>
          <w:u w:val="single"/>
          <w:lang w:eastAsia="ko-KR"/>
        </w:rPr>
        <w:t xml:space="preserve"> </w:t>
      </w:r>
    </w:p>
    <w:p w14:paraId="7F59A391" w14:textId="1EEF47FE"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CCAF3C9" w14:textId="77777777" w:rsidR="00B56F2F" w:rsidRDefault="00B56F2F" w:rsidP="00B56F2F">
      <w:pPr>
        <w:rPr>
          <w:b/>
          <w:color w:val="000000" w:themeColor="text1"/>
          <w:u w:val="single"/>
          <w:lang w:eastAsia="ko-KR"/>
        </w:rPr>
      </w:pPr>
      <w:r>
        <w:rPr>
          <w:lang w:eastAsia="zh-CN"/>
        </w:rPr>
        <w:t>RAN4 also discussed s</w:t>
      </w:r>
      <w:r w:rsidRPr="00535F79">
        <w:rPr>
          <w:lang w:eastAsia="zh-CN"/>
        </w:rPr>
        <w:t>uggestion for issues to be considered at WI phase as following:</w:t>
      </w:r>
    </w:p>
    <w:tbl>
      <w:tblPr>
        <w:tblStyle w:val="afd"/>
        <w:tblW w:w="0" w:type="auto"/>
        <w:tblLook w:val="04A0" w:firstRow="1" w:lastRow="0" w:firstColumn="1" w:lastColumn="0" w:noHBand="0" w:noVBand="1"/>
      </w:tblPr>
      <w:tblGrid>
        <w:gridCol w:w="9631"/>
      </w:tblGrid>
      <w:tr w:rsidR="00B56F2F" w14:paraId="1C6123D8" w14:textId="77777777" w:rsidTr="00173A15">
        <w:tc>
          <w:tcPr>
            <w:tcW w:w="9631" w:type="dxa"/>
          </w:tcPr>
          <w:p w14:paraId="30F71B5F" w14:textId="77777777" w:rsidR="00B56F2F" w:rsidRPr="00535F79" w:rsidRDefault="00B56F2F" w:rsidP="00173A15">
            <w:pPr>
              <w:spacing w:before="120"/>
              <w:rPr>
                <w:b/>
                <w:color w:val="000000" w:themeColor="text1"/>
                <w:sz w:val="16"/>
                <w:szCs w:val="16"/>
                <w:u w:val="single"/>
                <w:lang w:eastAsia="ko-KR"/>
              </w:rPr>
            </w:pPr>
            <w:r w:rsidRPr="00535F79">
              <w:rPr>
                <w:b/>
                <w:color w:val="000000" w:themeColor="text1"/>
                <w:sz w:val="16"/>
                <w:szCs w:val="16"/>
                <w:u w:val="single"/>
                <w:lang w:eastAsia="ko-KR"/>
              </w:rPr>
              <w:t xml:space="preserve">Issue 1-3-1: Suggestion for issues to be considered at WI phase </w:t>
            </w:r>
          </w:p>
          <w:p w14:paraId="12E1CB94" w14:textId="77777777" w:rsidR="00B56F2F" w:rsidRPr="00535F79" w:rsidRDefault="00B56F2F" w:rsidP="00173A15">
            <w:pPr>
              <w:pStyle w:val="aff6"/>
              <w:numPr>
                <w:ilvl w:val="0"/>
                <w:numId w:val="16"/>
              </w:numPr>
              <w:overflowPunct/>
              <w:autoSpaceDE/>
              <w:autoSpaceDN/>
              <w:adjustRightInd/>
              <w:spacing w:after="120" w:line="240" w:lineRule="auto"/>
              <w:ind w:left="720" w:firstLineChars="0"/>
              <w:jc w:val="left"/>
              <w:textAlignment w:val="auto"/>
              <w:rPr>
                <w:rFonts w:eastAsia="宋体"/>
                <w:color w:val="000000" w:themeColor="text1"/>
                <w:sz w:val="16"/>
                <w:szCs w:val="16"/>
                <w:lang w:eastAsia="zh-CN"/>
              </w:rPr>
            </w:pPr>
            <w:r w:rsidRPr="00535F79">
              <w:rPr>
                <w:rFonts w:eastAsia="宋体"/>
                <w:color w:val="000000" w:themeColor="text1"/>
                <w:sz w:val="16"/>
                <w:szCs w:val="16"/>
                <w:lang w:eastAsia="zh-CN"/>
              </w:rPr>
              <w:t xml:space="preserve">Proposals </w:t>
            </w:r>
          </w:p>
          <w:p w14:paraId="7B4BABDA" w14:textId="77777777" w:rsidR="00B56F2F" w:rsidRPr="00535F79" w:rsidRDefault="00B56F2F" w:rsidP="00173A15">
            <w:pPr>
              <w:pStyle w:val="aff6"/>
              <w:numPr>
                <w:ilvl w:val="1"/>
                <w:numId w:val="16"/>
              </w:numPr>
              <w:overflowPunct/>
              <w:autoSpaceDE/>
              <w:autoSpaceDN/>
              <w:adjustRightInd/>
              <w:spacing w:after="120" w:line="240" w:lineRule="auto"/>
              <w:ind w:left="1440" w:firstLineChars="0"/>
              <w:jc w:val="left"/>
              <w:textAlignment w:val="auto"/>
              <w:rPr>
                <w:rFonts w:eastAsia="宋体"/>
                <w:color w:val="000000" w:themeColor="text1"/>
                <w:sz w:val="16"/>
                <w:szCs w:val="16"/>
                <w:lang w:eastAsia="zh-CN"/>
              </w:rPr>
            </w:pPr>
            <w:r w:rsidRPr="00535F79">
              <w:rPr>
                <w:rFonts w:eastAsiaTheme="minorEastAsia"/>
                <w:color w:val="000000" w:themeColor="text1"/>
                <w:sz w:val="16"/>
                <w:szCs w:val="16"/>
                <w:lang w:val="en-US" w:eastAsia="zh-CN"/>
              </w:rPr>
              <w:t xml:space="preserve">P1: </w:t>
            </w:r>
            <w:r w:rsidRPr="00535F79">
              <w:rPr>
                <w:rFonts w:eastAsia="宋体"/>
                <w:color w:val="000000" w:themeColor="text1"/>
                <w:sz w:val="16"/>
                <w:szCs w:val="16"/>
                <w:lang w:eastAsia="zh-CN"/>
              </w:rPr>
              <w:t xml:space="preserve">During RAN4 Rel-19 WI phase, RAN4 can further discuss/evaluate the following: (Samsung Apple </w:t>
            </w:r>
            <w:r w:rsidRPr="00535F79">
              <w:rPr>
                <w:rFonts w:eastAsia="宋体" w:hint="eastAsia"/>
                <w:color w:val="000000" w:themeColor="text1"/>
                <w:sz w:val="16"/>
                <w:szCs w:val="16"/>
                <w:lang w:eastAsia="zh-CN"/>
              </w:rPr>
              <w:t>vivo</w:t>
            </w:r>
            <w:r w:rsidRPr="00535F79">
              <w:rPr>
                <w:rFonts w:eastAsia="宋体"/>
                <w:color w:val="000000" w:themeColor="text1"/>
                <w:sz w:val="16"/>
                <w:szCs w:val="16"/>
                <w:lang w:eastAsia="zh-CN"/>
              </w:rPr>
              <w:t xml:space="preserve"> QC)</w:t>
            </w:r>
          </w:p>
          <w:p w14:paraId="210CC827"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宋体"/>
                <w:color w:val="000000" w:themeColor="text1"/>
                <w:sz w:val="16"/>
                <w:szCs w:val="16"/>
                <w:lang w:eastAsia="zh-CN"/>
              </w:rPr>
            </w:pPr>
            <w:r w:rsidRPr="00535F79">
              <w:rPr>
                <w:rFonts w:eastAsia="宋体" w:hint="eastAsia"/>
                <w:color w:val="000000" w:themeColor="text1"/>
                <w:sz w:val="16"/>
                <w:szCs w:val="16"/>
                <w:lang w:eastAsia="zh-CN"/>
              </w:rPr>
              <w:t>F</w:t>
            </w:r>
            <w:r w:rsidRPr="00535F79">
              <w:rPr>
                <w:rFonts w:eastAsia="宋体"/>
                <w:color w:val="000000" w:themeColor="text1"/>
                <w:sz w:val="16"/>
                <w:szCs w:val="16"/>
                <w:lang w:eastAsia="zh-CN"/>
              </w:rPr>
              <w:t>urther relaxation on the RSRP accuracy target due to simplified functionality performed by LP-WUR based measurement.</w:t>
            </w:r>
          </w:p>
          <w:p w14:paraId="026740AF"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宋体"/>
                <w:color w:val="000000" w:themeColor="text1"/>
                <w:sz w:val="16"/>
                <w:szCs w:val="16"/>
                <w:lang w:eastAsia="zh-CN"/>
              </w:rPr>
            </w:pPr>
            <w:r w:rsidRPr="00535F79">
              <w:rPr>
                <w:rFonts w:eastAsia="宋体"/>
                <w:color w:val="000000" w:themeColor="text1"/>
                <w:sz w:val="16"/>
                <w:szCs w:val="16"/>
                <w:lang w:eastAsia="zh-CN"/>
              </w:rPr>
              <w:t>a study phase is needed in R19 WI for RAN4 to evaluate the RRM performance based on:</w:t>
            </w:r>
          </w:p>
          <w:p w14:paraId="4E293C1C"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宋体"/>
                <w:color w:val="000000" w:themeColor="text1"/>
                <w:sz w:val="16"/>
                <w:szCs w:val="16"/>
                <w:lang w:eastAsia="zh-CN"/>
              </w:rPr>
            </w:pPr>
            <w:r w:rsidRPr="00535F79">
              <w:rPr>
                <w:rFonts w:eastAsia="宋体"/>
                <w:color w:val="000000" w:themeColor="text1"/>
                <w:sz w:val="16"/>
                <w:szCs w:val="16"/>
                <w:lang w:eastAsia="zh-CN"/>
              </w:rPr>
              <w:t xml:space="preserve">Different SNR side condition, </w:t>
            </w:r>
          </w:p>
          <w:p w14:paraId="1EF3E368"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宋体"/>
                <w:color w:val="000000" w:themeColor="text1"/>
                <w:sz w:val="16"/>
                <w:szCs w:val="16"/>
                <w:lang w:eastAsia="zh-CN"/>
              </w:rPr>
            </w:pPr>
            <w:r w:rsidRPr="00535F79">
              <w:rPr>
                <w:rFonts w:eastAsia="宋体"/>
                <w:color w:val="000000" w:themeColor="text1"/>
                <w:sz w:val="16"/>
                <w:szCs w:val="16"/>
                <w:lang w:eastAsia="zh-CN"/>
              </w:rPr>
              <w:t xml:space="preserve">Different samples/symbols for both LP-SS and SSS </w:t>
            </w:r>
          </w:p>
          <w:p w14:paraId="0D67C01C"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宋体"/>
                <w:color w:val="000000" w:themeColor="text1"/>
                <w:sz w:val="16"/>
                <w:szCs w:val="16"/>
                <w:lang w:eastAsia="zh-CN"/>
              </w:rPr>
            </w:pPr>
            <w:r w:rsidRPr="00535F79">
              <w:rPr>
                <w:rFonts w:eastAsia="宋体"/>
                <w:color w:val="000000" w:themeColor="text1"/>
                <w:sz w:val="16"/>
                <w:szCs w:val="16"/>
                <w:lang w:eastAsia="zh-CN"/>
              </w:rPr>
              <w:t>Measurement accuracy and measurement delay</w:t>
            </w:r>
          </w:p>
          <w:p w14:paraId="6041B5E8"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宋体"/>
                <w:color w:val="000000" w:themeColor="text1"/>
                <w:sz w:val="16"/>
                <w:szCs w:val="16"/>
                <w:lang w:eastAsia="zh-CN"/>
              </w:rPr>
            </w:pPr>
            <w:r w:rsidRPr="00535F79">
              <w:rPr>
                <w:rFonts w:eastAsia="宋体"/>
                <w:color w:val="000000" w:themeColor="text1"/>
                <w:sz w:val="16"/>
                <w:szCs w:val="16"/>
                <w:lang w:eastAsia="zh-CN"/>
              </w:rPr>
              <w:t>Coverage</w:t>
            </w:r>
          </w:p>
          <w:p w14:paraId="53EC66E9"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Theme="minorEastAsia"/>
                <w:color w:val="000000" w:themeColor="text1"/>
                <w:sz w:val="16"/>
                <w:szCs w:val="16"/>
                <w:lang w:val="en-US" w:eastAsia="zh-CN"/>
              </w:rPr>
            </w:pPr>
            <w:r w:rsidRPr="00535F79">
              <w:rPr>
                <w:rFonts w:eastAsia="宋体"/>
                <w:color w:val="000000" w:themeColor="text1"/>
                <w:sz w:val="16"/>
                <w:szCs w:val="16"/>
                <w:lang w:eastAsia="zh-CN"/>
              </w:rPr>
              <w:lastRenderedPageBreak/>
              <w:t>A criterion to design the RRM requirement, e.g., assume the LP-WUR based RRM have the equivalent accuracy performance as legacy case, or assume the LP-WUR based RRM have the equivalent side condition of SNR as legacy case.</w:t>
            </w:r>
          </w:p>
          <w:p w14:paraId="2F34EC7C" w14:textId="77777777" w:rsidR="00B56F2F" w:rsidRPr="00535F79" w:rsidRDefault="00B56F2F" w:rsidP="00173A15">
            <w:pPr>
              <w:pStyle w:val="aff6"/>
              <w:numPr>
                <w:ilvl w:val="2"/>
                <w:numId w:val="16"/>
              </w:numPr>
              <w:overflowPunct/>
              <w:autoSpaceDE/>
              <w:autoSpaceDN/>
              <w:adjustRightInd/>
              <w:spacing w:after="120" w:line="240" w:lineRule="auto"/>
              <w:ind w:firstLineChars="0"/>
              <w:jc w:val="left"/>
              <w:textAlignment w:val="auto"/>
              <w:rPr>
                <w:rFonts w:eastAsiaTheme="minorEastAsia"/>
                <w:color w:val="000000" w:themeColor="text1"/>
                <w:lang w:val="en-US" w:eastAsia="zh-CN"/>
              </w:rPr>
            </w:pPr>
            <w:r w:rsidRPr="00535F79">
              <w:rPr>
                <w:rFonts w:eastAsia="宋体"/>
                <w:color w:val="000000" w:themeColor="text1"/>
                <w:sz w:val="16"/>
                <w:szCs w:val="16"/>
                <w:lang w:eastAsia="zh-CN"/>
              </w:rPr>
              <w:t>The exact relaxations and offloading mechanism</w:t>
            </w:r>
          </w:p>
        </w:tc>
      </w:tr>
    </w:tbl>
    <w:p w14:paraId="1F18FDBD" w14:textId="77777777" w:rsidR="00B56F2F" w:rsidRPr="00B56F2F" w:rsidRDefault="00B56F2F" w:rsidP="00B56F2F">
      <w:pPr>
        <w:rPr>
          <w:lang w:eastAsia="ja-JP"/>
        </w:rPr>
      </w:pPr>
    </w:p>
    <w:p w14:paraId="6DC4B9A7" w14:textId="22F6ECD7" w:rsidR="00AA2FDA" w:rsidRDefault="00535F79" w:rsidP="00AA2FDA">
      <w:r w:rsidRPr="00AA2FDA">
        <w:t xml:space="preserve">In our view, </w:t>
      </w:r>
      <w:r w:rsidR="00AA2FDA">
        <w:t>RAN4</w:t>
      </w:r>
      <w:r w:rsidRPr="00AA2FDA">
        <w:t xml:space="preserve"> objective of Rel-19 LPWUS WI belongs to RAN-P</w:t>
      </w:r>
      <w:r w:rsidR="00B56F2F">
        <w:t xml:space="preserve"> level</w:t>
      </w:r>
      <w:r w:rsidRPr="00AA2FDA">
        <w:t xml:space="preserve"> discussion which also pending on potential work scope for RAN1 and RAN2 </w:t>
      </w:r>
      <w:r w:rsidR="00AA2FDA" w:rsidRPr="00AA2FDA">
        <w:t>e.g., waveform, MR RRM relaxation</w:t>
      </w:r>
      <w:r w:rsidR="00AA2FDA">
        <w:t xml:space="preserve">, </w:t>
      </w:r>
      <w:r w:rsidR="00AA2FDA" w:rsidRPr="00AA2FDA">
        <w:t>LP-WUR coverage target</w:t>
      </w:r>
      <w:r w:rsidR="0078536E">
        <w:t>, LP_WUR activation/deactivation mechanism</w:t>
      </w:r>
      <w:r w:rsidR="00AA2FDA" w:rsidRPr="00AA2FDA">
        <w:t xml:space="preserve">. </w:t>
      </w:r>
      <w:r w:rsidR="00C433C3">
        <w:t xml:space="preserve">It’s hard to give detailed suggestions during SI phase with the uncertainty of Rel-19 WI scope.  </w:t>
      </w:r>
    </w:p>
    <w:p w14:paraId="42BEC887" w14:textId="77777777" w:rsidR="00AA2FDA" w:rsidRDefault="00AA2FDA" w:rsidP="00AA2FDA">
      <w:r>
        <w:t xml:space="preserve">RAN4 also have common understanding that: </w:t>
      </w:r>
    </w:p>
    <w:p w14:paraId="327E453C" w14:textId="3E763A17" w:rsidR="00AA2FDA" w:rsidRPr="00AA2FDA" w:rsidRDefault="00AA2FDA" w:rsidP="00AA2FDA">
      <w:pPr>
        <w:pStyle w:val="aff6"/>
        <w:numPr>
          <w:ilvl w:val="0"/>
          <w:numId w:val="18"/>
        </w:numPr>
        <w:ind w:firstLineChars="0"/>
      </w:pPr>
      <w:r>
        <w:t xml:space="preserve">RAN4 early involvement during Rel-19 WI phase required to evaluate RRM impact due to </w:t>
      </w:r>
      <w:r w:rsidR="00210F1C">
        <w:t>LP_WUR operation</w:t>
      </w:r>
      <w:r>
        <w:t xml:space="preserve"> especially for </w:t>
      </w:r>
      <w:r w:rsidR="00C433C3">
        <w:t xml:space="preserve">MR </w:t>
      </w:r>
      <w:r w:rsidR="00210F1C">
        <w:t xml:space="preserve">RRM measurement offloading operation </w:t>
      </w:r>
    </w:p>
    <w:p w14:paraId="1AB171A3" w14:textId="7CF254BA" w:rsidR="00CB41E8" w:rsidRDefault="00C433C3" w:rsidP="00CB41E8">
      <w:pPr>
        <w:rPr>
          <w:rFonts w:eastAsia="MS Mincho"/>
          <w:b/>
          <w:bCs/>
        </w:rPr>
      </w:pPr>
      <w:r w:rsidRPr="00C433C3">
        <w:rPr>
          <w:rFonts w:eastAsia="MS Mincho"/>
          <w:b/>
          <w:bCs/>
        </w:rPr>
        <w:t xml:space="preserve">Proposal 1: </w:t>
      </w:r>
      <w:r>
        <w:rPr>
          <w:rFonts w:eastAsia="MS Mincho"/>
          <w:b/>
          <w:bCs/>
        </w:rPr>
        <w:t xml:space="preserve">Capture high level recommendation for Rel-19 WI consideration into </w:t>
      </w:r>
      <w:r w:rsidR="0078536E">
        <w:rPr>
          <w:rFonts w:eastAsia="MS Mincho"/>
          <w:b/>
          <w:bCs/>
        </w:rPr>
        <w:t xml:space="preserve">Rel-18 SI </w:t>
      </w:r>
      <w:r>
        <w:rPr>
          <w:rFonts w:eastAsia="MS Mincho"/>
          <w:b/>
          <w:bCs/>
        </w:rPr>
        <w:t>TR</w:t>
      </w:r>
      <w:r w:rsidR="0078536E">
        <w:rPr>
          <w:rFonts w:eastAsia="MS Mincho"/>
          <w:b/>
          <w:bCs/>
        </w:rPr>
        <w:t>:</w:t>
      </w:r>
    </w:p>
    <w:p w14:paraId="667A3D03" w14:textId="4856FB67" w:rsidR="00C433C3" w:rsidRPr="00C433C3" w:rsidRDefault="00C433C3" w:rsidP="00C433C3">
      <w:pPr>
        <w:pStyle w:val="aff6"/>
        <w:numPr>
          <w:ilvl w:val="0"/>
          <w:numId w:val="18"/>
        </w:numPr>
        <w:ind w:firstLineChars="0"/>
      </w:pPr>
      <w:r>
        <w:t xml:space="preserve">RAN4 early involvement during Rel-19 WI phase required to evaluate RRM impact for </w:t>
      </w:r>
      <w:r w:rsidRPr="00AA2FDA">
        <w:t>serving cell measurement offloading</w:t>
      </w:r>
      <w:r w:rsidR="00210F1C">
        <w:t xml:space="preserve"> operation </w:t>
      </w:r>
      <w:proofErr w:type="gramStart"/>
      <w:r w:rsidR="00210F1C">
        <w:t>e.g.</w:t>
      </w:r>
      <w:proofErr w:type="gramEnd"/>
      <w:r w:rsidR="00210F1C">
        <w:t xml:space="preserve"> LP-WUS waveform design, MR measurement relaxation and LP-MUR RRM measurement</w:t>
      </w:r>
    </w:p>
    <w:p w14:paraId="2FE48129" w14:textId="3D3413FB"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11EF64D8" w14:textId="68BD6500" w:rsidR="00CB41E8" w:rsidRPr="00210F1C" w:rsidRDefault="00210F1C" w:rsidP="00A9459F">
      <w:pPr>
        <w:spacing w:before="120"/>
        <w:jc w:val="left"/>
      </w:pPr>
      <w:r w:rsidRPr="00210F1C">
        <w:t xml:space="preserve">This contribution discussed </w:t>
      </w:r>
      <w:r w:rsidR="00B56F2F">
        <w:t>“</w:t>
      </w:r>
      <w:r w:rsidRPr="00210F1C">
        <w:rPr>
          <w:b/>
          <w:bCs/>
          <w:u w:val="single"/>
        </w:rPr>
        <w:t>Issue 1-3-1: Suggestion for issues to be considered at WI phase</w:t>
      </w:r>
      <w:r w:rsidR="00B56F2F">
        <w:rPr>
          <w:b/>
          <w:bCs/>
          <w:u w:val="single"/>
        </w:rPr>
        <w:t>”</w:t>
      </w:r>
      <w:r w:rsidR="00B56F2F">
        <w:t xml:space="preserve">, </w:t>
      </w:r>
      <w:r w:rsidRPr="00210F1C">
        <w:t>and provide recommendations for Rel-19 WI consideration.</w:t>
      </w:r>
    </w:p>
    <w:p w14:paraId="1586C041" w14:textId="5FF78CB3" w:rsidR="009B37B2" w:rsidRDefault="00825D14">
      <w:pPr>
        <w:pStyle w:val="1"/>
        <w:rPr>
          <w:lang w:val="en-US" w:eastAsia="ja-JP"/>
        </w:rPr>
      </w:pPr>
      <w:r>
        <w:rPr>
          <w:lang w:val="en-US" w:eastAsia="ja-JP"/>
        </w:rPr>
        <w:t>Re</w:t>
      </w:r>
      <w:r w:rsidR="000C758B">
        <w:rPr>
          <w:lang w:val="en-US" w:eastAsia="ja-JP"/>
        </w:rPr>
        <w:t>ference</w:t>
      </w:r>
    </w:p>
    <w:p w14:paraId="7C555100" w14:textId="23F1A96C" w:rsidR="00CB41E8" w:rsidRDefault="00CB41E8" w:rsidP="00CB41E8">
      <w:pPr>
        <w:spacing w:after="120"/>
        <w:rPr>
          <w:lang w:val="en-US"/>
        </w:rPr>
      </w:pPr>
      <w:r>
        <w:t xml:space="preserve">[1] RP-232672, </w:t>
      </w:r>
      <w:r w:rsidRPr="00EB41AF">
        <w:rPr>
          <w:lang w:val="en-US"/>
        </w:rPr>
        <w:t>Revised SID:  Study on low-power wake-up signal and receiver for NR</w:t>
      </w:r>
      <w:r>
        <w:rPr>
          <w:lang w:val="en-US"/>
        </w:rPr>
        <w:t>, vivo</w:t>
      </w:r>
    </w:p>
    <w:p w14:paraId="08FD4D1C" w14:textId="06FD4D85" w:rsidR="00210F1C" w:rsidRPr="00210F1C" w:rsidRDefault="00210F1C" w:rsidP="00CB41E8">
      <w:pPr>
        <w:spacing w:after="120"/>
        <w:rPr>
          <w:lang w:val="en-US"/>
        </w:rPr>
      </w:pPr>
      <w:r>
        <w:rPr>
          <w:lang w:val="en-US"/>
        </w:rPr>
        <w:t xml:space="preserve">[2] R4-2317426, </w:t>
      </w:r>
      <w:r w:rsidRPr="00210F1C">
        <w:rPr>
          <w:lang w:val="en-US"/>
        </w:rPr>
        <w:t>WF on RRM aspects for NR LPWUS, vivo</w:t>
      </w:r>
    </w:p>
    <w:p w14:paraId="67175F97" w14:textId="77777777" w:rsidR="001F1849" w:rsidRPr="00CB41E8" w:rsidRDefault="001F1849" w:rsidP="00FA138C">
      <w:pPr>
        <w:rPr>
          <w:lang w:eastAsia="ja-JP"/>
        </w:rPr>
      </w:pPr>
    </w:p>
    <w:p w14:paraId="36DD85B8" w14:textId="1ED1E7D9" w:rsidR="00FA138C" w:rsidRPr="00FA138C" w:rsidRDefault="00FA138C" w:rsidP="00FA138C">
      <w:pPr>
        <w:rPr>
          <w:lang w:eastAsia="ja-JP"/>
        </w:rPr>
      </w:pPr>
    </w:p>
    <w:p w14:paraId="364E6BB7" w14:textId="24512B63" w:rsidR="00EB47C4" w:rsidRPr="00DD6095" w:rsidRDefault="00EB47C4" w:rsidP="00DD6095">
      <w:pPr>
        <w:pStyle w:val="21"/>
        <w:overflowPunct w:val="0"/>
        <w:autoSpaceDE w:val="0"/>
        <w:autoSpaceDN w:val="0"/>
        <w:adjustRightInd w:val="0"/>
        <w:spacing w:line="240" w:lineRule="auto"/>
        <w:ind w:leftChars="-10" w:left="264"/>
        <w:jc w:val="left"/>
        <w:textAlignment w:val="baseline"/>
        <w:rPr>
          <w:lang w:eastAsia="zh-CN"/>
        </w:rPr>
      </w:pP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3A09D" w14:textId="77777777" w:rsidR="00951524" w:rsidRDefault="00951524" w:rsidP="00FC2656">
      <w:pPr>
        <w:spacing w:after="0" w:line="240" w:lineRule="auto"/>
      </w:pPr>
      <w:r>
        <w:separator/>
      </w:r>
    </w:p>
  </w:endnote>
  <w:endnote w:type="continuationSeparator" w:id="0">
    <w:p w14:paraId="16F3266A" w14:textId="77777777" w:rsidR="00951524" w:rsidRDefault="0095152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3F81" w14:textId="77777777" w:rsidR="00951524" w:rsidRDefault="00951524" w:rsidP="00FC2656">
      <w:pPr>
        <w:spacing w:after="0" w:line="240" w:lineRule="auto"/>
      </w:pPr>
      <w:r>
        <w:separator/>
      </w:r>
    </w:p>
  </w:footnote>
  <w:footnote w:type="continuationSeparator" w:id="0">
    <w:p w14:paraId="246ED8EA" w14:textId="77777777" w:rsidR="00951524" w:rsidRDefault="0095152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7"/>
  </w:num>
  <w:num w:numId="4">
    <w:abstractNumId w:val="1"/>
  </w:num>
  <w:num w:numId="5">
    <w:abstractNumId w:val="16"/>
  </w:num>
  <w:num w:numId="6">
    <w:abstractNumId w:val="4"/>
  </w:num>
  <w:num w:numId="7">
    <w:abstractNumId w:val="0"/>
  </w:num>
  <w:num w:numId="8">
    <w:abstractNumId w:val="13"/>
  </w:num>
  <w:num w:numId="9">
    <w:abstractNumId w:val="14"/>
  </w:num>
  <w:num w:numId="10">
    <w:abstractNumId w:val="17"/>
  </w:num>
  <w:num w:numId="11">
    <w:abstractNumId w:val="11"/>
  </w:num>
  <w:num w:numId="12">
    <w:abstractNumId w:val="15"/>
  </w:num>
  <w:num w:numId="13">
    <w:abstractNumId w:val="10"/>
  </w:num>
  <w:num w:numId="14">
    <w:abstractNumId w:val="2"/>
  </w:num>
  <w:num w:numId="15">
    <w:abstractNumId w:val="5"/>
  </w:num>
  <w:num w:numId="16">
    <w:abstractNumId w:val="8"/>
  </w:num>
  <w:num w:numId="17">
    <w:abstractNumId w:val="9"/>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51EAC"/>
    <w:rsid w:val="00153528"/>
    <w:rsid w:val="00153F1B"/>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FF9"/>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3D78"/>
    <w:rsid w:val="009E412D"/>
    <w:rsid w:val="009E433B"/>
    <w:rsid w:val="009E5401"/>
    <w:rsid w:val="009F23A9"/>
    <w:rsid w:val="009F6AB0"/>
    <w:rsid w:val="009F721E"/>
    <w:rsid w:val="00A00FB2"/>
    <w:rsid w:val="00A0583F"/>
    <w:rsid w:val="00A0758F"/>
    <w:rsid w:val="00A11080"/>
    <w:rsid w:val="00A11A97"/>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BDF"/>
    <w:rsid w:val="00BD28BF"/>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26A66"/>
    <w:rsid w:val="00D3188C"/>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2</Pages>
  <Words>578</Words>
  <Characters>3300</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Samsung-#109 (Haijie Qiu)</cp:lastModifiedBy>
  <cp:revision>12</cp:revision>
  <cp:lastPrinted>2019-04-25T01:09:00Z</cp:lastPrinted>
  <dcterms:created xsi:type="dcterms:W3CDTF">2023-10-30T04:58:00Z</dcterms:created>
  <dcterms:modified xsi:type="dcterms:W3CDTF">2023-11-02T03:04:00Z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